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42B16" w14:textId="4FC89B3C" w:rsidR="00535BAF" w:rsidRPr="005E6117" w:rsidRDefault="005E6117">
      <w:pPr>
        <w:rPr>
          <w:rFonts w:ascii="Calibri" w:hAnsi="Calibri" w:cs="Calibri"/>
          <w:sz w:val="24"/>
          <w:szCs w:val="24"/>
        </w:rPr>
      </w:pPr>
      <w:r w:rsidRPr="005E6117">
        <w:rPr>
          <w:rFonts w:ascii="Calibri" w:hAnsi="Calibri" w:cs="Calibri"/>
          <w:sz w:val="24"/>
          <w:szCs w:val="24"/>
        </w:rPr>
        <w:t>Znak sprawy: P</w:t>
      </w:r>
      <w:r w:rsidR="00EB7940">
        <w:rPr>
          <w:rFonts w:ascii="Calibri" w:hAnsi="Calibri" w:cs="Calibri"/>
          <w:sz w:val="24"/>
          <w:szCs w:val="24"/>
        </w:rPr>
        <w:t>400</w:t>
      </w:r>
      <w:r w:rsidRPr="005E6117">
        <w:rPr>
          <w:rFonts w:ascii="Calibri" w:hAnsi="Calibri" w:cs="Calibri"/>
          <w:sz w:val="24"/>
          <w:szCs w:val="24"/>
        </w:rPr>
        <w:t>-ZP.26.02.202</w:t>
      </w:r>
      <w:r w:rsidR="00EB7940">
        <w:rPr>
          <w:rFonts w:ascii="Calibri" w:hAnsi="Calibri" w:cs="Calibri"/>
          <w:sz w:val="24"/>
          <w:szCs w:val="24"/>
        </w:rPr>
        <w:t>6</w:t>
      </w:r>
      <w:r w:rsidRPr="005E6117">
        <w:rPr>
          <w:rFonts w:ascii="Calibri" w:hAnsi="Calibri" w:cs="Calibri"/>
          <w:sz w:val="24"/>
          <w:szCs w:val="24"/>
        </w:rPr>
        <w:t>.</w:t>
      </w:r>
      <w:r w:rsidR="00EB7940">
        <w:rPr>
          <w:rFonts w:ascii="Calibri" w:hAnsi="Calibri" w:cs="Calibri"/>
          <w:sz w:val="24"/>
          <w:szCs w:val="24"/>
        </w:rPr>
        <w:t>1</w:t>
      </w:r>
    </w:p>
    <w:p w14:paraId="02F98F19" w14:textId="5A5442FC" w:rsidR="005E6117" w:rsidRPr="005E6117" w:rsidRDefault="005E6117" w:rsidP="005E6117">
      <w:pPr>
        <w:tabs>
          <w:tab w:val="left" w:pos="6096"/>
        </w:tabs>
        <w:rPr>
          <w:rFonts w:ascii="Calibri" w:hAnsi="Calibri" w:cs="Calibri"/>
          <w:sz w:val="24"/>
          <w:szCs w:val="24"/>
        </w:rPr>
      </w:pPr>
      <w:r w:rsidRPr="005E6117">
        <w:rPr>
          <w:rFonts w:ascii="Calibri" w:hAnsi="Calibri" w:cs="Calibri"/>
          <w:sz w:val="24"/>
          <w:szCs w:val="24"/>
        </w:rPr>
        <w:tab/>
        <w:t>Załącznik nr</w:t>
      </w:r>
      <w:r w:rsidR="00945A9E">
        <w:rPr>
          <w:rFonts w:ascii="Calibri" w:hAnsi="Calibri" w:cs="Calibri"/>
          <w:sz w:val="24"/>
          <w:szCs w:val="24"/>
        </w:rPr>
        <w:t xml:space="preserve"> 6</w:t>
      </w:r>
      <w:r w:rsidRPr="005E6117">
        <w:rPr>
          <w:rFonts w:ascii="Calibri" w:hAnsi="Calibri" w:cs="Calibri"/>
          <w:sz w:val="24"/>
          <w:szCs w:val="24"/>
        </w:rPr>
        <w:t xml:space="preserve"> do Zapytania</w:t>
      </w:r>
    </w:p>
    <w:p w14:paraId="5E0B8E01" w14:textId="77777777" w:rsidR="005E6117" w:rsidRPr="005E6117" w:rsidRDefault="005E6117" w:rsidP="005E6117">
      <w:pPr>
        <w:rPr>
          <w:rFonts w:ascii="Calibri" w:hAnsi="Calibri" w:cs="Calibri"/>
          <w:sz w:val="24"/>
          <w:szCs w:val="24"/>
        </w:rPr>
      </w:pPr>
    </w:p>
    <w:p w14:paraId="3245260F" w14:textId="77777777" w:rsidR="005E6117" w:rsidRPr="005E6117" w:rsidRDefault="005E6117" w:rsidP="005E6117">
      <w:pPr>
        <w:rPr>
          <w:rFonts w:ascii="Calibri" w:hAnsi="Calibri" w:cs="Calibri"/>
          <w:sz w:val="24"/>
          <w:szCs w:val="24"/>
        </w:rPr>
      </w:pPr>
    </w:p>
    <w:p w14:paraId="130DE133" w14:textId="77777777" w:rsidR="005E6117" w:rsidRPr="005E6117" w:rsidRDefault="005E6117" w:rsidP="005E6117">
      <w:pPr>
        <w:tabs>
          <w:tab w:val="left" w:pos="3585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5E6117">
        <w:rPr>
          <w:rFonts w:ascii="Calibri" w:hAnsi="Calibri" w:cs="Calibri"/>
          <w:b/>
          <w:bCs/>
          <w:sz w:val="24"/>
          <w:szCs w:val="24"/>
        </w:rPr>
        <w:t>Specyfikacja Techniczna Przedmiotu Zamówienia</w:t>
      </w:r>
    </w:p>
    <w:p w14:paraId="090AFCF1" w14:textId="3AF4885E" w:rsidR="005E6117" w:rsidRPr="005E6117" w:rsidRDefault="005E6117" w:rsidP="00665C79">
      <w:pPr>
        <w:tabs>
          <w:tab w:val="left" w:pos="3585"/>
        </w:tabs>
        <w:spacing w:after="0" w:line="300" w:lineRule="auto"/>
        <w:rPr>
          <w:rFonts w:ascii="Calibri" w:hAnsi="Calibri" w:cs="Calibri"/>
          <w:sz w:val="24"/>
          <w:szCs w:val="24"/>
        </w:rPr>
      </w:pPr>
      <w:r w:rsidRPr="005E6117">
        <w:rPr>
          <w:rFonts w:ascii="Calibri" w:hAnsi="Calibri" w:cs="Calibri"/>
          <w:b/>
          <w:bCs/>
          <w:sz w:val="24"/>
          <w:szCs w:val="24"/>
        </w:rPr>
        <w:br/>
      </w:r>
      <w:r w:rsidRPr="005E6117">
        <w:rPr>
          <w:rFonts w:ascii="Calibri" w:hAnsi="Calibri" w:cs="Calibri"/>
          <w:sz w:val="24"/>
          <w:szCs w:val="24"/>
        </w:rPr>
        <w:t>Przedmiotem zamówienia jest</w:t>
      </w:r>
      <w:r w:rsidR="00665C79">
        <w:rPr>
          <w:rFonts w:ascii="Calibri" w:hAnsi="Calibri" w:cs="Calibri"/>
          <w:sz w:val="24"/>
          <w:szCs w:val="24"/>
        </w:rPr>
        <w:t>:</w:t>
      </w:r>
      <w:r w:rsidRPr="005E6117">
        <w:rPr>
          <w:rFonts w:ascii="Calibri" w:hAnsi="Calibri" w:cs="Calibri"/>
          <w:sz w:val="24"/>
          <w:szCs w:val="24"/>
        </w:rPr>
        <w:t xml:space="preserve"> Instalowanie 4 nowych urządzeń klimatyzacyjnych przeznaczonych do obsługi pomieszczeń dydaktycznych  znajdujących się w budynku Przedszkola nr </w:t>
      </w:r>
      <w:r w:rsidR="00EB7940">
        <w:rPr>
          <w:rFonts w:ascii="Calibri" w:hAnsi="Calibri" w:cs="Calibri"/>
          <w:sz w:val="24"/>
          <w:szCs w:val="24"/>
        </w:rPr>
        <w:t>400</w:t>
      </w:r>
      <w:r w:rsidRPr="005E6117">
        <w:rPr>
          <w:rFonts w:ascii="Calibri" w:hAnsi="Calibri" w:cs="Calibri"/>
          <w:sz w:val="24"/>
          <w:szCs w:val="24"/>
        </w:rPr>
        <w:t xml:space="preserve"> w Warszawie, w tym:</w:t>
      </w:r>
    </w:p>
    <w:p w14:paraId="186C9859" w14:textId="13295E1C" w:rsidR="005E6117" w:rsidRDefault="00EB7940" w:rsidP="00665C79">
      <w:pPr>
        <w:pStyle w:val="Akapitzlist"/>
        <w:numPr>
          <w:ilvl w:val="0"/>
          <w:numId w:val="1"/>
        </w:numPr>
        <w:tabs>
          <w:tab w:val="left" w:pos="3585"/>
        </w:tabs>
        <w:spacing w:after="0" w:line="30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5E6117">
        <w:rPr>
          <w:rFonts w:ascii="Calibri" w:hAnsi="Calibri" w:cs="Calibri"/>
          <w:sz w:val="24"/>
          <w:szCs w:val="24"/>
        </w:rPr>
        <w:t xml:space="preserve"> jednostek wewnętrznych</w:t>
      </w:r>
      <w:r w:rsidR="004478D9">
        <w:rPr>
          <w:rFonts w:ascii="Calibri" w:hAnsi="Calibri" w:cs="Calibri"/>
          <w:sz w:val="24"/>
          <w:szCs w:val="24"/>
        </w:rPr>
        <w:t>;</w:t>
      </w:r>
    </w:p>
    <w:p w14:paraId="0B95357E" w14:textId="2927DC7D" w:rsidR="005E6117" w:rsidRDefault="00EB7940" w:rsidP="00665C79">
      <w:pPr>
        <w:pStyle w:val="Akapitzlist"/>
        <w:numPr>
          <w:ilvl w:val="0"/>
          <w:numId w:val="1"/>
        </w:numPr>
        <w:tabs>
          <w:tab w:val="left" w:pos="3585"/>
        </w:tabs>
        <w:spacing w:after="120" w:line="300" w:lineRule="auto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5E6117">
        <w:rPr>
          <w:rFonts w:ascii="Calibri" w:hAnsi="Calibri" w:cs="Calibri"/>
          <w:sz w:val="24"/>
          <w:szCs w:val="24"/>
        </w:rPr>
        <w:t xml:space="preserve"> jednostek zewnętrznych.</w:t>
      </w:r>
    </w:p>
    <w:p w14:paraId="441F45AC" w14:textId="0B2E24B4" w:rsidR="005E6117" w:rsidRDefault="005E6117" w:rsidP="00665C79">
      <w:pPr>
        <w:pStyle w:val="Akapitzlist"/>
        <w:numPr>
          <w:ilvl w:val="0"/>
          <w:numId w:val="2"/>
        </w:numPr>
        <w:tabs>
          <w:tab w:val="left" w:pos="3585"/>
        </w:tabs>
        <w:spacing w:after="0" w:line="300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Instalowanie i uruchomienie systemu klimatyzacji obejmuje:</w:t>
      </w:r>
    </w:p>
    <w:p w14:paraId="12241CD9" w14:textId="0DEF9CC8" w:rsidR="005E6117" w:rsidRDefault="000C40D0" w:rsidP="00665C79">
      <w:pPr>
        <w:pStyle w:val="Akapitzlist"/>
        <w:numPr>
          <w:ilvl w:val="0"/>
          <w:numId w:val="3"/>
        </w:numPr>
        <w:tabs>
          <w:tab w:val="left" w:pos="3585"/>
        </w:tabs>
        <w:spacing w:after="0" w:line="300" w:lineRule="auto"/>
        <w:ind w:left="709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="005E6117">
        <w:rPr>
          <w:rFonts w:ascii="Calibri" w:hAnsi="Calibri" w:cs="Calibri"/>
          <w:sz w:val="24"/>
          <w:szCs w:val="24"/>
        </w:rPr>
        <w:t>ednostki wewnętrzne wraz z dedykowanymi jednostkami zewnę</w:t>
      </w:r>
      <w:r w:rsidR="004478D9">
        <w:rPr>
          <w:rFonts w:ascii="Calibri" w:hAnsi="Calibri" w:cs="Calibri"/>
          <w:sz w:val="24"/>
          <w:szCs w:val="24"/>
        </w:rPr>
        <w:t>trznymi, o mocy chłodzenia 3,5 kW;</w:t>
      </w:r>
    </w:p>
    <w:p w14:paraId="246CC09B" w14:textId="3C4CC88F" w:rsidR="004478D9" w:rsidRDefault="004478D9" w:rsidP="00665C79">
      <w:pPr>
        <w:pStyle w:val="Akapitzlist"/>
        <w:numPr>
          <w:ilvl w:val="0"/>
          <w:numId w:val="3"/>
        </w:numPr>
        <w:tabs>
          <w:tab w:val="left" w:pos="3585"/>
        </w:tabs>
        <w:spacing w:line="300" w:lineRule="auto"/>
        <w:ind w:left="709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Jednostki zewnętrzne na konstrukcji metalowej na ścianie zewnętrznej budynku – </w:t>
      </w:r>
      <w:r w:rsidR="00EB7940"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z w:val="24"/>
          <w:szCs w:val="24"/>
        </w:rPr>
        <w:t xml:space="preserve"> kpl.;</w:t>
      </w:r>
    </w:p>
    <w:p w14:paraId="562E8220" w14:textId="5C17F320" w:rsidR="004478D9" w:rsidRDefault="000C40D0" w:rsidP="00665C79">
      <w:pPr>
        <w:pStyle w:val="Akapitzlist"/>
        <w:numPr>
          <w:ilvl w:val="0"/>
          <w:numId w:val="3"/>
        </w:numPr>
        <w:tabs>
          <w:tab w:val="left" w:pos="3585"/>
        </w:tabs>
        <w:spacing w:line="300" w:lineRule="auto"/>
        <w:ind w:left="709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="004478D9">
        <w:rPr>
          <w:rFonts w:ascii="Calibri" w:hAnsi="Calibri" w:cs="Calibri"/>
          <w:sz w:val="24"/>
          <w:szCs w:val="24"/>
        </w:rPr>
        <w:t>szystkie</w:t>
      </w:r>
      <w:r>
        <w:rPr>
          <w:rFonts w:ascii="Calibri" w:hAnsi="Calibri" w:cs="Calibri"/>
          <w:sz w:val="24"/>
          <w:szCs w:val="24"/>
        </w:rPr>
        <w:t xml:space="preserve"> wężyki do odprowadzania skroplin, </w:t>
      </w:r>
      <w:r w:rsidR="00665C79">
        <w:rPr>
          <w:rFonts w:ascii="Calibri" w:hAnsi="Calibri" w:cs="Calibri"/>
          <w:sz w:val="24"/>
          <w:szCs w:val="24"/>
        </w:rPr>
        <w:t>przewody</w:t>
      </w:r>
      <w:r>
        <w:rPr>
          <w:rFonts w:ascii="Calibri" w:hAnsi="Calibri" w:cs="Calibri"/>
          <w:sz w:val="24"/>
          <w:szCs w:val="24"/>
        </w:rPr>
        <w:t xml:space="preserve"> elektryczne czy izolowane </w:t>
      </w:r>
      <w:r w:rsidR="004478D9">
        <w:rPr>
          <w:rFonts w:ascii="Calibri" w:hAnsi="Calibri" w:cs="Calibri"/>
          <w:sz w:val="24"/>
          <w:szCs w:val="24"/>
        </w:rPr>
        <w:t>rur</w:t>
      </w:r>
      <w:r>
        <w:rPr>
          <w:rFonts w:ascii="Calibri" w:hAnsi="Calibri" w:cs="Calibri"/>
          <w:sz w:val="24"/>
          <w:szCs w:val="24"/>
        </w:rPr>
        <w:t>ki miedziane</w:t>
      </w:r>
      <w:r w:rsidR="004478D9">
        <w:rPr>
          <w:rFonts w:ascii="Calibri" w:hAnsi="Calibri" w:cs="Calibri"/>
          <w:sz w:val="24"/>
          <w:szCs w:val="24"/>
        </w:rPr>
        <w:t xml:space="preserve"> wewnątrz pomieszczeń należy ukryć w </w:t>
      </w:r>
      <w:r>
        <w:rPr>
          <w:rFonts w:ascii="Calibri" w:hAnsi="Calibri" w:cs="Calibri"/>
          <w:sz w:val="24"/>
          <w:szCs w:val="24"/>
        </w:rPr>
        <w:t>białych korytach montażowych</w:t>
      </w:r>
      <w:r w:rsidR="004478D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z samogasnącego </w:t>
      </w:r>
      <w:r w:rsidR="004478D9">
        <w:rPr>
          <w:rFonts w:ascii="Calibri" w:hAnsi="Calibri" w:cs="Calibri"/>
          <w:sz w:val="24"/>
          <w:szCs w:val="24"/>
        </w:rPr>
        <w:t>PCV</w:t>
      </w:r>
      <w:r>
        <w:rPr>
          <w:rFonts w:ascii="Calibri" w:hAnsi="Calibri" w:cs="Calibri"/>
          <w:sz w:val="24"/>
          <w:szCs w:val="24"/>
        </w:rPr>
        <w:t xml:space="preserve"> i odpornego na promienie UV o wymiarach 45mmX60mm (+/- 10 mm)</w:t>
      </w:r>
      <w:r w:rsidR="004478D9">
        <w:rPr>
          <w:rFonts w:ascii="Calibri" w:hAnsi="Calibri" w:cs="Calibri"/>
          <w:sz w:val="24"/>
          <w:szCs w:val="24"/>
        </w:rPr>
        <w:t>;</w:t>
      </w:r>
    </w:p>
    <w:p w14:paraId="5CEE3E86" w14:textId="2121C98D" w:rsidR="000C40D0" w:rsidRPr="000C40D0" w:rsidRDefault="000C40D0" w:rsidP="00665C79">
      <w:pPr>
        <w:pStyle w:val="Akapitzlist"/>
        <w:numPr>
          <w:ilvl w:val="0"/>
          <w:numId w:val="3"/>
        </w:numPr>
        <w:spacing w:line="300" w:lineRule="auto"/>
        <w:ind w:left="709" w:hanging="425"/>
        <w:rPr>
          <w:rFonts w:ascii="Calibri" w:hAnsi="Calibri" w:cs="Calibri"/>
          <w:sz w:val="24"/>
          <w:szCs w:val="24"/>
        </w:rPr>
      </w:pPr>
      <w:r w:rsidRPr="000C40D0">
        <w:rPr>
          <w:rFonts w:ascii="Calibri" w:hAnsi="Calibri" w:cs="Calibri"/>
          <w:sz w:val="24"/>
          <w:szCs w:val="24"/>
        </w:rPr>
        <w:t>rury prowadzone po elewacji budynku także muszą zostać zabezpieczone w białych korytach montażowych z samogasnącego PCV i odpornego na promienie UV o wymiarach 45mm</w:t>
      </w:r>
      <w:r w:rsidR="00904B88">
        <w:rPr>
          <w:rFonts w:ascii="Calibri" w:hAnsi="Calibri" w:cs="Calibri"/>
          <w:sz w:val="24"/>
          <w:szCs w:val="24"/>
        </w:rPr>
        <w:t xml:space="preserve"> </w:t>
      </w:r>
      <w:r w:rsidRPr="000C40D0">
        <w:rPr>
          <w:rFonts w:ascii="Calibri" w:hAnsi="Calibri" w:cs="Calibri"/>
          <w:sz w:val="24"/>
          <w:szCs w:val="24"/>
        </w:rPr>
        <w:t>X</w:t>
      </w:r>
      <w:r w:rsidR="00904B88">
        <w:rPr>
          <w:rFonts w:ascii="Calibri" w:hAnsi="Calibri" w:cs="Calibri"/>
          <w:sz w:val="24"/>
          <w:szCs w:val="24"/>
        </w:rPr>
        <w:t xml:space="preserve"> </w:t>
      </w:r>
      <w:r w:rsidRPr="000C40D0">
        <w:rPr>
          <w:rFonts w:ascii="Calibri" w:hAnsi="Calibri" w:cs="Calibri"/>
          <w:sz w:val="24"/>
          <w:szCs w:val="24"/>
        </w:rPr>
        <w:t>60mm (+/- 10 mm);</w:t>
      </w:r>
    </w:p>
    <w:p w14:paraId="3DA4CD67" w14:textId="7D51E5F6" w:rsidR="004478D9" w:rsidRDefault="000C40D0" w:rsidP="00665C79">
      <w:pPr>
        <w:pStyle w:val="Akapitzlist"/>
        <w:numPr>
          <w:ilvl w:val="0"/>
          <w:numId w:val="3"/>
        </w:numPr>
        <w:tabs>
          <w:tab w:val="left" w:pos="3585"/>
        </w:tabs>
        <w:spacing w:line="300" w:lineRule="auto"/>
        <w:ind w:left="709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 wykonaniu instalacji musi zostać wykonana dokumentacja powykonawcza podpisana </w:t>
      </w:r>
      <w:r w:rsidR="00665C79">
        <w:rPr>
          <w:rFonts w:ascii="Calibri" w:hAnsi="Calibri" w:cs="Calibri"/>
          <w:sz w:val="24"/>
          <w:szCs w:val="24"/>
        </w:rPr>
        <w:t xml:space="preserve">przez </w:t>
      </w:r>
      <w:r>
        <w:rPr>
          <w:rFonts w:ascii="Calibri" w:hAnsi="Calibri" w:cs="Calibri"/>
          <w:sz w:val="24"/>
          <w:szCs w:val="24"/>
        </w:rPr>
        <w:t>projektanta z uprawnieniami sanitarnymi;</w:t>
      </w:r>
    </w:p>
    <w:p w14:paraId="780B12F4" w14:textId="1A38CBE1" w:rsidR="000C40D0" w:rsidRDefault="000C40D0" w:rsidP="00665C79">
      <w:pPr>
        <w:pStyle w:val="Akapitzlist"/>
        <w:numPr>
          <w:ilvl w:val="0"/>
          <w:numId w:val="3"/>
        </w:numPr>
        <w:tabs>
          <w:tab w:val="left" w:pos="3585"/>
        </w:tabs>
        <w:spacing w:line="300" w:lineRule="auto"/>
        <w:ind w:left="709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montaż przeprowadza Wykonawca</w:t>
      </w:r>
      <w:r w:rsidR="00904B88">
        <w:rPr>
          <w:rFonts w:ascii="Calibri" w:hAnsi="Calibri" w:cs="Calibri"/>
          <w:sz w:val="24"/>
          <w:szCs w:val="24"/>
        </w:rPr>
        <w:t>, którego przedsiębiorstwo posiada aktualny certyfikat na montaż klimatyzacji;</w:t>
      </w:r>
    </w:p>
    <w:p w14:paraId="59FC69A0" w14:textId="1B87E103" w:rsidR="00904B88" w:rsidRDefault="00904B88" w:rsidP="00665C79">
      <w:pPr>
        <w:pStyle w:val="Akapitzlist"/>
        <w:numPr>
          <w:ilvl w:val="0"/>
          <w:numId w:val="3"/>
        </w:numPr>
        <w:tabs>
          <w:tab w:val="left" w:pos="3585"/>
        </w:tabs>
        <w:spacing w:line="300" w:lineRule="auto"/>
        <w:ind w:left="709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sterowanie urządzeń klimatyzacyjnych: manualne i pilotem bezprzewodowym,</w:t>
      </w:r>
    </w:p>
    <w:p w14:paraId="33B85C8D" w14:textId="776F2431" w:rsidR="00904B88" w:rsidRDefault="00904B88" w:rsidP="00665C79">
      <w:pPr>
        <w:pStyle w:val="Akapitzlist"/>
        <w:numPr>
          <w:ilvl w:val="0"/>
          <w:numId w:val="3"/>
        </w:numPr>
        <w:tabs>
          <w:tab w:val="left" w:pos="3585"/>
        </w:tabs>
        <w:spacing w:after="120" w:line="300" w:lineRule="auto"/>
        <w:ind w:left="709" w:hanging="425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urządzenia winny spełniać normy polskie i europejskie, posiadać wymagane atesty </w:t>
      </w:r>
      <w:r w:rsidR="00665C79"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>i certyfikaty oraz być dopuszczone do obrotu i stosowania.</w:t>
      </w:r>
    </w:p>
    <w:p w14:paraId="40CC320A" w14:textId="7E1A6054" w:rsidR="00904B88" w:rsidRDefault="00904B88" w:rsidP="00665C79">
      <w:pPr>
        <w:pStyle w:val="Akapitzlist"/>
        <w:numPr>
          <w:ilvl w:val="0"/>
          <w:numId w:val="2"/>
        </w:numPr>
        <w:tabs>
          <w:tab w:val="left" w:pos="3585"/>
        </w:tabs>
        <w:spacing w:after="0" w:line="300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Przedmiot zamówienia obejmuje wszystkie czynności umożliwiające i mające na celu wykonanie instalacji urządzeń klimatyzacyjnych w budynku Przedszkola nr 52 w Warszawie wraz z niezbędnymi urządzeniami infrastruktury technicznej, w szczególności:</w:t>
      </w:r>
    </w:p>
    <w:p w14:paraId="5D164E1A" w14:textId="2244C2FC" w:rsidR="00904B88" w:rsidRDefault="00665C79" w:rsidP="00665C79">
      <w:pPr>
        <w:pStyle w:val="Akapitzlist"/>
        <w:numPr>
          <w:ilvl w:val="0"/>
          <w:numId w:val="4"/>
        </w:numPr>
        <w:tabs>
          <w:tab w:val="left" w:pos="3585"/>
        </w:tabs>
        <w:spacing w:after="0" w:line="300" w:lineRule="auto"/>
        <w:ind w:left="709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="00904B88">
        <w:rPr>
          <w:rFonts w:ascii="Calibri" w:hAnsi="Calibri" w:cs="Calibri"/>
          <w:sz w:val="24"/>
          <w:szCs w:val="24"/>
        </w:rPr>
        <w:t>ykonanie przebić przez przegrody budowlane;</w:t>
      </w:r>
    </w:p>
    <w:p w14:paraId="48061569" w14:textId="4CEDFEF5" w:rsidR="00904B88" w:rsidRDefault="00665C79" w:rsidP="00665C79">
      <w:pPr>
        <w:pStyle w:val="Akapitzlist"/>
        <w:numPr>
          <w:ilvl w:val="0"/>
          <w:numId w:val="4"/>
        </w:numPr>
        <w:tabs>
          <w:tab w:val="left" w:pos="3585"/>
        </w:tabs>
        <w:spacing w:after="0" w:line="300" w:lineRule="auto"/>
        <w:ind w:left="709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="00904B88">
        <w:rPr>
          <w:rFonts w:ascii="Calibri" w:hAnsi="Calibri" w:cs="Calibri"/>
          <w:sz w:val="24"/>
          <w:szCs w:val="24"/>
        </w:rPr>
        <w:t xml:space="preserve">nstalacje jednostek wewnętrznych – </w:t>
      </w:r>
      <w:r w:rsidR="00EB7940">
        <w:rPr>
          <w:rFonts w:ascii="Calibri" w:hAnsi="Calibri" w:cs="Calibri"/>
          <w:sz w:val="24"/>
          <w:szCs w:val="24"/>
        </w:rPr>
        <w:t>4</w:t>
      </w:r>
      <w:r w:rsidR="00904B88">
        <w:rPr>
          <w:rFonts w:ascii="Calibri" w:hAnsi="Calibri" w:cs="Calibri"/>
          <w:sz w:val="24"/>
          <w:szCs w:val="24"/>
        </w:rPr>
        <w:t xml:space="preserve"> kpl</w:t>
      </w:r>
      <w:r>
        <w:rPr>
          <w:rFonts w:ascii="Calibri" w:hAnsi="Calibri" w:cs="Calibri"/>
          <w:sz w:val="24"/>
          <w:szCs w:val="24"/>
        </w:rPr>
        <w:t>.</w:t>
      </w:r>
      <w:r w:rsidR="00904B88">
        <w:rPr>
          <w:rFonts w:ascii="Calibri" w:hAnsi="Calibri" w:cs="Calibri"/>
          <w:sz w:val="24"/>
          <w:szCs w:val="24"/>
        </w:rPr>
        <w:t>;</w:t>
      </w:r>
    </w:p>
    <w:p w14:paraId="7C161F37" w14:textId="76A5DA7B" w:rsidR="00904B88" w:rsidRDefault="00665C79" w:rsidP="00665C79">
      <w:pPr>
        <w:pStyle w:val="Akapitzlist"/>
        <w:numPr>
          <w:ilvl w:val="0"/>
          <w:numId w:val="4"/>
        </w:numPr>
        <w:tabs>
          <w:tab w:val="left" w:pos="3585"/>
        </w:tabs>
        <w:spacing w:after="0" w:line="300" w:lineRule="auto"/>
        <w:ind w:left="709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="00904B88">
        <w:rPr>
          <w:rFonts w:ascii="Calibri" w:hAnsi="Calibri" w:cs="Calibri"/>
          <w:sz w:val="24"/>
          <w:szCs w:val="24"/>
        </w:rPr>
        <w:t xml:space="preserve">nstalacje jednostek zewnętrznych – </w:t>
      </w:r>
      <w:r w:rsidR="00EB7940">
        <w:rPr>
          <w:rFonts w:ascii="Calibri" w:hAnsi="Calibri" w:cs="Calibri"/>
          <w:sz w:val="24"/>
          <w:szCs w:val="24"/>
        </w:rPr>
        <w:t>4</w:t>
      </w:r>
      <w:r w:rsidR="00904B88">
        <w:rPr>
          <w:rFonts w:ascii="Calibri" w:hAnsi="Calibri" w:cs="Calibri"/>
          <w:sz w:val="24"/>
          <w:szCs w:val="24"/>
        </w:rPr>
        <w:t xml:space="preserve"> kpl.;</w:t>
      </w:r>
    </w:p>
    <w:p w14:paraId="4D402535" w14:textId="13372DDA" w:rsidR="00904B88" w:rsidRDefault="00665C79" w:rsidP="00665C79">
      <w:pPr>
        <w:pStyle w:val="Akapitzlist"/>
        <w:numPr>
          <w:ilvl w:val="0"/>
          <w:numId w:val="4"/>
        </w:numPr>
        <w:tabs>
          <w:tab w:val="left" w:pos="3585"/>
        </w:tabs>
        <w:spacing w:after="0" w:line="300" w:lineRule="auto"/>
        <w:ind w:left="709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i</w:t>
      </w:r>
      <w:r w:rsidR="00904B88">
        <w:rPr>
          <w:rFonts w:ascii="Calibri" w:hAnsi="Calibri" w:cs="Calibri"/>
          <w:sz w:val="24"/>
          <w:szCs w:val="24"/>
        </w:rPr>
        <w:t xml:space="preserve">nstalacja materiałów technicznych (koryt montażowych, </w:t>
      </w:r>
      <w:r w:rsidR="00827C29">
        <w:rPr>
          <w:rFonts w:ascii="Calibri" w:hAnsi="Calibri" w:cs="Calibri"/>
          <w:sz w:val="24"/>
          <w:szCs w:val="24"/>
        </w:rPr>
        <w:t>konstrukcji metalowych);</w:t>
      </w:r>
    </w:p>
    <w:p w14:paraId="21575179" w14:textId="1F402F35" w:rsidR="00827C29" w:rsidRDefault="00665C79" w:rsidP="00665C79">
      <w:pPr>
        <w:pStyle w:val="Akapitzlist"/>
        <w:numPr>
          <w:ilvl w:val="0"/>
          <w:numId w:val="4"/>
        </w:numPr>
        <w:tabs>
          <w:tab w:val="left" w:pos="3585"/>
        </w:tabs>
        <w:spacing w:after="0" w:line="300" w:lineRule="auto"/>
        <w:ind w:left="709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="00827C29">
        <w:rPr>
          <w:rFonts w:ascii="Calibri" w:hAnsi="Calibri" w:cs="Calibri"/>
          <w:sz w:val="24"/>
          <w:szCs w:val="24"/>
        </w:rPr>
        <w:t>ypełnienie instalacji czynnikiem chłodniczym;</w:t>
      </w:r>
    </w:p>
    <w:p w14:paraId="2A4D579B" w14:textId="7FD04A53" w:rsidR="00827C29" w:rsidRDefault="00665C79" w:rsidP="00665C79">
      <w:pPr>
        <w:pStyle w:val="Akapitzlist"/>
        <w:numPr>
          <w:ilvl w:val="0"/>
          <w:numId w:val="4"/>
        </w:numPr>
        <w:tabs>
          <w:tab w:val="left" w:pos="3585"/>
        </w:tabs>
        <w:spacing w:after="0" w:line="300" w:lineRule="auto"/>
        <w:ind w:left="709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="00827C29">
        <w:rPr>
          <w:rFonts w:ascii="Calibri" w:hAnsi="Calibri" w:cs="Calibri"/>
          <w:sz w:val="24"/>
          <w:szCs w:val="24"/>
        </w:rPr>
        <w:t>ykonanie połączeń elektrycznych jednostek wewnętrznych z jednostkami zewnętrznymi (</w:t>
      </w:r>
      <w:r w:rsidR="00827C29" w:rsidRPr="00827C29">
        <w:rPr>
          <w:rFonts w:ascii="Calibri" w:hAnsi="Calibri" w:cs="Calibri"/>
          <w:sz w:val="24"/>
          <w:szCs w:val="24"/>
        </w:rPr>
        <w:t>dwie jednostki wewnętrzne na jedną jednostkę zewnętrzną)</w:t>
      </w:r>
      <w:r w:rsidR="00827C29">
        <w:rPr>
          <w:rFonts w:ascii="Calibri" w:hAnsi="Calibri" w:cs="Calibri"/>
          <w:sz w:val="24"/>
          <w:szCs w:val="24"/>
        </w:rPr>
        <w:t>;</w:t>
      </w:r>
    </w:p>
    <w:p w14:paraId="2524537E" w14:textId="11D0B70D" w:rsidR="00827C29" w:rsidRDefault="00665C79" w:rsidP="00665C79">
      <w:pPr>
        <w:pStyle w:val="Akapitzlist"/>
        <w:numPr>
          <w:ilvl w:val="0"/>
          <w:numId w:val="4"/>
        </w:numPr>
        <w:tabs>
          <w:tab w:val="left" w:pos="3585"/>
        </w:tabs>
        <w:spacing w:after="0" w:line="300" w:lineRule="auto"/>
        <w:ind w:left="709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="00827C29">
        <w:rPr>
          <w:rFonts w:ascii="Calibri" w:hAnsi="Calibri" w:cs="Calibri"/>
          <w:sz w:val="24"/>
          <w:szCs w:val="24"/>
        </w:rPr>
        <w:t>ykonanie zasilania elektrycznego oraz bezpiecznikowych zabezpieczeń do zasilania urządzeń,</w:t>
      </w:r>
    </w:p>
    <w:p w14:paraId="3E01AD3D" w14:textId="3773054E" w:rsidR="00827C29" w:rsidRDefault="00665C79" w:rsidP="00665C79">
      <w:pPr>
        <w:pStyle w:val="Akapitzlist"/>
        <w:numPr>
          <w:ilvl w:val="0"/>
          <w:numId w:val="4"/>
        </w:numPr>
        <w:tabs>
          <w:tab w:val="left" w:pos="3585"/>
        </w:tabs>
        <w:spacing w:after="120" w:line="300" w:lineRule="auto"/>
        <w:ind w:left="709" w:hanging="425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="00827C29">
        <w:rPr>
          <w:rFonts w:ascii="Calibri" w:hAnsi="Calibri" w:cs="Calibri"/>
          <w:sz w:val="24"/>
          <w:szCs w:val="24"/>
        </w:rPr>
        <w:t>okonanie pomiarów wykonanej instalacji elektrycznej potwierdzonych stosownym protokołem.</w:t>
      </w:r>
    </w:p>
    <w:p w14:paraId="771C151A" w14:textId="38E3877E" w:rsidR="00827C29" w:rsidRDefault="00827C29" w:rsidP="00665C79">
      <w:pPr>
        <w:pStyle w:val="Akapitzlist"/>
        <w:numPr>
          <w:ilvl w:val="0"/>
          <w:numId w:val="2"/>
        </w:numPr>
        <w:tabs>
          <w:tab w:val="left" w:pos="3585"/>
        </w:tabs>
        <w:spacing w:after="0" w:line="300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Ogólne warunki dla systemów klimatyzacyjnych:</w:t>
      </w:r>
    </w:p>
    <w:p w14:paraId="09DCE54A" w14:textId="0AD96165" w:rsidR="00827C29" w:rsidRDefault="00776C37" w:rsidP="00665C79">
      <w:pPr>
        <w:pStyle w:val="Akapitzlist"/>
        <w:numPr>
          <w:ilvl w:val="0"/>
          <w:numId w:val="5"/>
        </w:numPr>
        <w:tabs>
          <w:tab w:val="left" w:pos="3585"/>
        </w:tabs>
        <w:spacing w:after="0" w:line="300" w:lineRule="auto"/>
        <w:ind w:left="709" w:hanging="425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</w:t>
      </w:r>
      <w:r w:rsidR="00827C29">
        <w:rPr>
          <w:rFonts w:ascii="Calibri" w:hAnsi="Calibri" w:cs="Calibri"/>
          <w:sz w:val="24"/>
          <w:szCs w:val="24"/>
        </w:rPr>
        <w:t>limatyzatory typu split</w:t>
      </w:r>
      <w:r>
        <w:rPr>
          <w:rFonts w:ascii="Calibri" w:hAnsi="Calibri" w:cs="Calibri"/>
          <w:sz w:val="24"/>
          <w:szCs w:val="24"/>
        </w:rPr>
        <w:t xml:space="preserve"> dla pomieszczeń biurowych;</w:t>
      </w:r>
    </w:p>
    <w:p w14:paraId="7407E3C4" w14:textId="7F773743" w:rsidR="00776C37" w:rsidRDefault="00776C37" w:rsidP="00665C79">
      <w:pPr>
        <w:pStyle w:val="Akapitzlist"/>
        <w:numPr>
          <w:ilvl w:val="0"/>
          <w:numId w:val="5"/>
        </w:numPr>
        <w:tabs>
          <w:tab w:val="left" w:pos="3585"/>
        </w:tabs>
        <w:spacing w:line="300" w:lineRule="auto"/>
        <w:ind w:left="709" w:hanging="425"/>
        <w:rPr>
          <w:rFonts w:ascii="Calibri" w:hAnsi="Calibri" w:cs="Calibri"/>
          <w:sz w:val="24"/>
          <w:szCs w:val="24"/>
        </w:rPr>
      </w:pPr>
      <w:r w:rsidRPr="00853012">
        <w:rPr>
          <w:rFonts w:ascii="Calibri" w:hAnsi="Calibri" w:cs="Calibri"/>
          <w:sz w:val="24"/>
          <w:szCs w:val="24"/>
        </w:rPr>
        <w:t>zasilanie jednofazowe dla klimatyzacji w systemie split,</w:t>
      </w:r>
    </w:p>
    <w:p w14:paraId="6DB6E24A" w14:textId="77777777" w:rsidR="00853012" w:rsidRDefault="00776C37" w:rsidP="00665C79">
      <w:pPr>
        <w:pStyle w:val="Akapitzlist"/>
        <w:numPr>
          <w:ilvl w:val="0"/>
          <w:numId w:val="5"/>
        </w:numPr>
        <w:tabs>
          <w:tab w:val="left" w:pos="3585"/>
        </w:tabs>
        <w:spacing w:line="300" w:lineRule="auto"/>
        <w:ind w:left="709" w:hanging="425"/>
        <w:rPr>
          <w:rFonts w:ascii="Calibri" w:hAnsi="Calibri" w:cs="Calibri"/>
          <w:sz w:val="24"/>
          <w:szCs w:val="24"/>
        </w:rPr>
      </w:pPr>
      <w:r w:rsidRPr="00853012">
        <w:rPr>
          <w:rFonts w:ascii="Calibri" w:hAnsi="Calibri" w:cs="Calibri"/>
          <w:sz w:val="24"/>
          <w:szCs w:val="24"/>
        </w:rPr>
        <w:t>klasa energetyczna min. A++;</w:t>
      </w:r>
    </w:p>
    <w:p w14:paraId="3A22A44E" w14:textId="3AAE1B76" w:rsidR="002E0CE2" w:rsidRDefault="00776C37" w:rsidP="00665C79">
      <w:pPr>
        <w:pStyle w:val="Akapitzlist"/>
        <w:numPr>
          <w:ilvl w:val="0"/>
          <w:numId w:val="5"/>
        </w:numPr>
        <w:tabs>
          <w:tab w:val="left" w:pos="3585"/>
        </w:tabs>
        <w:spacing w:line="300" w:lineRule="auto"/>
        <w:ind w:left="709" w:hanging="425"/>
        <w:rPr>
          <w:rFonts w:ascii="Calibri" w:hAnsi="Calibri" w:cs="Calibri"/>
          <w:sz w:val="24"/>
          <w:szCs w:val="24"/>
        </w:rPr>
      </w:pPr>
      <w:r w:rsidRPr="00853012">
        <w:rPr>
          <w:rFonts w:ascii="Calibri" w:hAnsi="Calibri" w:cs="Calibri"/>
          <w:sz w:val="24"/>
          <w:szCs w:val="24"/>
        </w:rPr>
        <w:t>poziom ciśnienia akustycznego jednostek wewnętrznych (chłodzenia) nie większy niż 25 dB na niskim biegu i nie więcej niż 40 dB</w:t>
      </w:r>
      <w:r w:rsidR="002E0CE2" w:rsidRPr="00853012">
        <w:rPr>
          <w:rFonts w:ascii="Calibri" w:hAnsi="Calibri" w:cs="Calibri"/>
          <w:sz w:val="24"/>
          <w:szCs w:val="24"/>
        </w:rPr>
        <w:t xml:space="preserve"> na najwyższym biegu mierzony w odległości 1 m;</w:t>
      </w:r>
    </w:p>
    <w:p w14:paraId="76E34572" w14:textId="01CADADC" w:rsidR="00776C37" w:rsidRDefault="002E0CE2" w:rsidP="00665C79">
      <w:pPr>
        <w:pStyle w:val="Akapitzlist"/>
        <w:numPr>
          <w:ilvl w:val="0"/>
          <w:numId w:val="5"/>
        </w:numPr>
        <w:tabs>
          <w:tab w:val="left" w:pos="3585"/>
        </w:tabs>
        <w:spacing w:line="300" w:lineRule="auto"/>
        <w:ind w:left="709" w:hanging="425"/>
        <w:rPr>
          <w:rFonts w:ascii="Calibri" w:hAnsi="Calibri" w:cs="Calibri"/>
          <w:sz w:val="24"/>
          <w:szCs w:val="24"/>
        </w:rPr>
      </w:pPr>
      <w:r w:rsidRPr="00853012">
        <w:rPr>
          <w:rFonts w:ascii="Calibri" w:hAnsi="Calibri" w:cs="Calibri"/>
          <w:sz w:val="24"/>
          <w:szCs w:val="24"/>
        </w:rPr>
        <w:t>filtr PM 215 lub filtr IFD, jednostka musi</w:t>
      </w:r>
      <w:r w:rsidR="00853012" w:rsidRPr="00853012">
        <w:rPr>
          <w:rFonts w:ascii="Calibri" w:hAnsi="Calibri" w:cs="Calibri"/>
          <w:sz w:val="24"/>
          <w:szCs w:val="24"/>
        </w:rPr>
        <w:t xml:space="preserve"> </w:t>
      </w:r>
      <w:r w:rsidRPr="00853012">
        <w:rPr>
          <w:rFonts w:ascii="Calibri" w:hAnsi="Calibri" w:cs="Calibri"/>
          <w:sz w:val="24"/>
          <w:szCs w:val="24"/>
        </w:rPr>
        <w:t>być wyposażona w dwustronny system odprowadzania skroplin;</w:t>
      </w:r>
    </w:p>
    <w:p w14:paraId="1663EB3A" w14:textId="43038C61" w:rsidR="002E0CE2" w:rsidRDefault="002E0CE2" w:rsidP="00665C79">
      <w:pPr>
        <w:pStyle w:val="Akapitzlist"/>
        <w:numPr>
          <w:ilvl w:val="0"/>
          <w:numId w:val="5"/>
        </w:numPr>
        <w:tabs>
          <w:tab w:val="left" w:pos="3585"/>
        </w:tabs>
        <w:spacing w:line="300" w:lineRule="auto"/>
        <w:ind w:left="709" w:hanging="425"/>
        <w:rPr>
          <w:rFonts w:ascii="Calibri" w:hAnsi="Calibri" w:cs="Calibri"/>
          <w:sz w:val="24"/>
          <w:szCs w:val="24"/>
        </w:rPr>
      </w:pPr>
      <w:r w:rsidRPr="00853012">
        <w:rPr>
          <w:rFonts w:ascii="Calibri" w:hAnsi="Calibri" w:cs="Calibri"/>
          <w:sz w:val="24"/>
          <w:szCs w:val="24"/>
        </w:rPr>
        <w:t>masa jednostki zewnętrznej nie może być większa niż 50 kg;</w:t>
      </w:r>
    </w:p>
    <w:p w14:paraId="20BE14F0" w14:textId="7F4EFB85" w:rsidR="002E0CE2" w:rsidRDefault="00853012" w:rsidP="00665C79">
      <w:pPr>
        <w:pStyle w:val="Akapitzlist"/>
        <w:numPr>
          <w:ilvl w:val="0"/>
          <w:numId w:val="5"/>
        </w:numPr>
        <w:tabs>
          <w:tab w:val="left" w:pos="3585"/>
        </w:tabs>
        <w:spacing w:line="300" w:lineRule="auto"/>
        <w:ind w:left="709" w:hanging="425"/>
        <w:rPr>
          <w:rFonts w:ascii="Calibri" w:hAnsi="Calibri" w:cs="Calibri"/>
          <w:sz w:val="24"/>
          <w:szCs w:val="24"/>
        </w:rPr>
      </w:pPr>
      <w:r w:rsidRPr="00853012">
        <w:rPr>
          <w:rFonts w:ascii="Calibri" w:hAnsi="Calibri" w:cs="Calibri"/>
          <w:sz w:val="24"/>
          <w:szCs w:val="24"/>
        </w:rPr>
        <w:t>poziom ciśnienia akustycznego jednostki zewnętrznej (chłodzenie) nie większy niż 50 dB mierzony w odległości 1 m przy pracy nominalnej;</w:t>
      </w:r>
    </w:p>
    <w:p w14:paraId="637DE079" w14:textId="3DA63DAE" w:rsidR="00853012" w:rsidRPr="00853012" w:rsidRDefault="00853012" w:rsidP="00665C79">
      <w:pPr>
        <w:pStyle w:val="Akapitzlist"/>
        <w:numPr>
          <w:ilvl w:val="0"/>
          <w:numId w:val="5"/>
        </w:numPr>
        <w:tabs>
          <w:tab w:val="left" w:pos="3585"/>
        </w:tabs>
        <w:spacing w:after="120" w:line="300" w:lineRule="auto"/>
        <w:ind w:left="709" w:hanging="425"/>
        <w:contextualSpacing w:val="0"/>
        <w:rPr>
          <w:rFonts w:ascii="Calibri" w:hAnsi="Calibri" w:cs="Calibri"/>
          <w:sz w:val="24"/>
          <w:szCs w:val="24"/>
        </w:rPr>
      </w:pPr>
      <w:r w:rsidRPr="00853012">
        <w:rPr>
          <w:rFonts w:ascii="Calibri" w:hAnsi="Calibri" w:cs="Calibri"/>
          <w:sz w:val="24"/>
          <w:szCs w:val="24"/>
        </w:rPr>
        <w:t>musi posiadać możliwość pracy na różnicy poziomów z jednostką wewnętrzną co najmniej 10 m.</w:t>
      </w:r>
    </w:p>
    <w:p w14:paraId="35E4E0E8" w14:textId="353B0C55" w:rsidR="00776C37" w:rsidRDefault="00853012" w:rsidP="00665C79">
      <w:pPr>
        <w:pStyle w:val="Akapitzlist"/>
        <w:numPr>
          <w:ilvl w:val="0"/>
          <w:numId w:val="2"/>
        </w:numPr>
        <w:tabs>
          <w:tab w:val="left" w:pos="3585"/>
        </w:tabs>
        <w:spacing w:after="0" w:line="300" w:lineRule="auto"/>
        <w:ind w:left="284" w:hanging="284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Dodatkowe wymagania:</w:t>
      </w:r>
    </w:p>
    <w:p w14:paraId="131EFA7D" w14:textId="3F6A557E" w:rsidR="00853012" w:rsidRDefault="00FE4CF4" w:rsidP="00665C79">
      <w:pPr>
        <w:pStyle w:val="Akapitzlist"/>
        <w:numPr>
          <w:ilvl w:val="0"/>
          <w:numId w:val="6"/>
        </w:numPr>
        <w:tabs>
          <w:tab w:val="left" w:pos="3585"/>
        </w:tabs>
        <w:spacing w:after="0" w:line="300" w:lineRule="auto"/>
        <w:ind w:hanging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Dostarczenie instrukcji obsługi i dokumentacji technicznej urządzeń w języku polskim;</w:t>
      </w:r>
    </w:p>
    <w:p w14:paraId="5E948845" w14:textId="7158D1E5" w:rsidR="00FE4CF4" w:rsidRDefault="00FE4CF4" w:rsidP="00665C79">
      <w:pPr>
        <w:pStyle w:val="Akapitzlist"/>
        <w:numPr>
          <w:ilvl w:val="0"/>
          <w:numId w:val="6"/>
        </w:numPr>
        <w:tabs>
          <w:tab w:val="left" w:pos="3585"/>
        </w:tabs>
        <w:spacing w:after="120" w:line="300" w:lineRule="auto"/>
        <w:ind w:hanging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Przeszkolenie osób wskazanych przez </w:t>
      </w:r>
      <w:r w:rsidR="00665C79">
        <w:rPr>
          <w:rFonts w:ascii="Calibri" w:hAnsi="Calibri" w:cs="Calibri"/>
          <w:sz w:val="24"/>
          <w:szCs w:val="24"/>
        </w:rPr>
        <w:t>Zamawiającego</w:t>
      </w:r>
      <w:r>
        <w:rPr>
          <w:rFonts w:ascii="Calibri" w:hAnsi="Calibri" w:cs="Calibri"/>
          <w:sz w:val="24"/>
          <w:szCs w:val="24"/>
        </w:rPr>
        <w:t xml:space="preserve"> z zakresu obsługi urządzeń;</w:t>
      </w:r>
    </w:p>
    <w:p w14:paraId="5A9F1880" w14:textId="3B2E82C6" w:rsidR="00FE4CF4" w:rsidRDefault="00FE4CF4" w:rsidP="00665C79">
      <w:pPr>
        <w:pStyle w:val="Akapitzlist"/>
        <w:numPr>
          <w:ilvl w:val="0"/>
          <w:numId w:val="6"/>
        </w:numPr>
        <w:tabs>
          <w:tab w:val="left" w:pos="3585"/>
        </w:tabs>
        <w:spacing w:after="120" w:line="300" w:lineRule="auto"/>
        <w:ind w:hanging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Urządzenia klimatyzacyjne powinny być nowe, nieużywane, z datą produkcji nie wcześniej niż 2021 r.;</w:t>
      </w:r>
    </w:p>
    <w:p w14:paraId="140403D0" w14:textId="248A17B9" w:rsidR="00FE4CF4" w:rsidRDefault="00FE4CF4" w:rsidP="00665C79">
      <w:pPr>
        <w:pStyle w:val="Akapitzlist"/>
        <w:numPr>
          <w:ilvl w:val="0"/>
          <w:numId w:val="6"/>
        </w:numPr>
        <w:tabs>
          <w:tab w:val="left" w:pos="3585"/>
        </w:tabs>
        <w:spacing w:after="120" w:line="300" w:lineRule="auto"/>
        <w:ind w:hanging="72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Wykonawca </w:t>
      </w:r>
      <w:r w:rsidR="00D5148A">
        <w:rPr>
          <w:rFonts w:ascii="Calibri" w:hAnsi="Calibri" w:cs="Calibri"/>
          <w:sz w:val="24"/>
          <w:szCs w:val="24"/>
        </w:rPr>
        <w:t xml:space="preserve">przed podpisaniem umowy </w:t>
      </w:r>
      <w:r>
        <w:rPr>
          <w:rFonts w:ascii="Calibri" w:hAnsi="Calibri" w:cs="Calibri"/>
          <w:sz w:val="24"/>
          <w:szCs w:val="24"/>
        </w:rPr>
        <w:t>musi dostarczyć Zamawiającemu dokumenty potwierdzające, iż środek chłodniczy w zaoferowanym urządzeniu jest zgodny z obowiązującymi w tym zakresie przepisami prawa w szczególności z Rozporządzeniem Parlamentu Europejskiego i Rady (UE) 2024/573 z dnia 7 lutego 2024 r. w sprawie fluorowanych gazów cieplarnianych, zmieniające dyrektywę (UE) 2019/1937 i uchylające rozporządzenie (UE) nr 517/2014.</w:t>
      </w:r>
    </w:p>
    <w:p w14:paraId="5C9BA793" w14:textId="74247550" w:rsidR="00FE4CF4" w:rsidRPr="00FE4CF4" w:rsidRDefault="00FE4CF4" w:rsidP="00665C79">
      <w:pPr>
        <w:pStyle w:val="Akapitzlist"/>
        <w:numPr>
          <w:ilvl w:val="0"/>
          <w:numId w:val="2"/>
        </w:numPr>
        <w:tabs>
          <w:tab w:val="left" w:pos="3585"/>
        </w:tabs>
        <w:spacing w:after="120" w:line="300" w:lineRule="auto"/>
        <w:ind w:left="714" w:hanging="357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Warunki gwarancji zostały opisane w paragrafie 7 i 8 projektowanych</w:t>
      </w:r>
      <w:r w:rsidR="00665C7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postanowieniach umowy, będących załącznikiem nr </w:t>
      </w:r>
      <w:r w:rsidR="00D17A15">
        <w:rPr>
          <w:rFonts w:ascii="Calibri" w:hAnsi="Calibri" w:cs="Calibri"/>
          <w:sz w:val="24"/>
          <w:szCs w:val="24"/>
        </w:rPr>
        <w:t>5</w:t>
      </w:r>
      <w:r>
        <w:rPr>
          <w:rFonts w:ascii="Calibri" w:hAnsi="Calibri" w:cs="Calibri"/>
          <w:sz w:val="24"/>
          <w:szCs w:val="24"/>
        </w:rPr>
        <w:t xml:space="preserve"> do Zapytania.</w:t>
      </w:r>
    </w:p>
    <w:sectPr w:rsidR="00FE4CF4" w:rsidRPr="00FE4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73DB8"/>
    <w:multiLevelType w:val="hybridMultilevel"/>
    <w:tmpl w:val="1DFEDFA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CF64AC"/>
    <w:multiLevelType w:val="hybridMultilevel"/>
    <w:tmpl w:val="AE629AB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35B3CBA"/>
    <w:multiLevelType w:val="hybridMultilevel"/>
    <w:tmpl w:val="BA7CA82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A880947"/>
    <w:multiLevelType w:val="hybridMultilevel"/>
    <w:tmpl w:val="45AE7F5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1FB3276"/>
    <w:multiLevelType w:val="hybridMultilevel"/>
    <w:tmpl w:val="18FCEBB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53EE6"/>
    <w:multiLevelType w:val="hybridMultilevel"/>
    <w:tmpl w:val="C978B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117"/>
    <w:rsid w:val="000C40D0"/>
    <w:rsid w:val="002E0CE2"/>
    <w:rsid w:val="00357281"/>
    <w:rsid w:val="004478D9"/>
    <w:rsid w:val="00535BAF"/>
    <w:rsid w:val="005E6117"/>
    <w:rsid w:val="00665C79"/>
    <w:rsid w:val="00776C37"/>
    <w:rsid w:val="00827C29"/>
    <w:rsid w:val="00853012"/>
    <w:rsid w:val="008E7567"/>
    <w:rsid w:val="00904B88"/>
    <w:rsid w:val="00945A9E"/>
    <w:rsid w:val="00D17A15"/>
    <w:rsid w:val="00D5148A"/>
    <w:rsid w:val="00DF112F"/>
    <w:rsid w:val="00EB4890"/>
    <w:rsid w:val="00EB7940"/>
    <w:rsid w:val="00FE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6008"/>
  <w15:chartTrackingRefBased/>
  <w15:docId w15:val="{B66B7BE4-B5E8-4273-BB14-B2880D43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6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6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61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6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61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6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6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6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6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6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6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6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61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61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61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61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61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61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6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6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6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6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6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61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61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61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61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61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61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557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Poneta</dc:creator>
  <cp:keywords/>
  <dc:description/>
  <cp:lastModifiedBy>Marta Zimniewicz</cp:lastModifiedBy>
  <cp:revision>5</cp:revision>
  <dcterms:created xsi:type="dcterms:W3CDTF">2024-07-11T07:20:00Z</dcterms:created>
  <dcterms:modified xsi:type="dcterms:W3CDTF">2026-06-19T12:46:00Z</dcterms:modified>
</cp:coreProperties>
</file>